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512AB8">
      <w:pPr>
        <w:pStyle w:val="2"/>
        <w:bidi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VPN使用指南</w:t>
      </w:r>
    </w:p>
    <w:p w14:paraId="5FA4910A"/>
    <w:p w14:paraId="02D96F6D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  <w:t>一．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VPN客户端下载安装</w:t>
      </w:r>
    </w:p>
    <w:p w14:paraId="4458B41E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1.打开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浏览器输入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instrText xml:space="preserve"> HYPERLINK "https://vpn1.hutb.edu.cn" </w:instrTex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sz w:val="32"/>
          <w:szCs w:val="32"/>
          <w:lang w:val="en-US" w:eastAsia="zh-CN"/>
        </w:rPr>
        <w:t>https://vpn.hutb.edu.cn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fldChar w:fldCharType="end"/>
      </w:r>
    </w:p>
    <w:p w14:paraId="0B0EFCD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右上角下载客户端，完成安装：桌面会生成客户端快捷方式图标。</w:t>
      </w:r>
    </w:p>
    <w:p w14:paraId="573DD9E4">
      <w:pPr>
        <w:numPr>
          <w:ilvl w:val="0"/>
          <w:numId w:val="0"/>
        </w:numPr>
        <w:jc w:val="both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2489835"/>
            <wp:effectExtent l="0" t="0" r="317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6B83">
      <w:pPr>
        <w:numPr>
          <w:ilvl w:val="0"/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</w:p>
    <w:p w14:paraId="2C1ED9C3"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314450" cy="12744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0957" t="13805" r="17756" b="1569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桌面快捷方式图标</w:t>
      </w:r>
      <w:r>
        <w:rPr>
          <w:rFonts w:hint="eastAsia"/>
          <w:lang w:eastAsia="zh-CN"/>
        </w:rPr>
        <w:t>）</w:t>
      </w:r>
    </w:p>
    <w:p w14:paraId="2B9C38B5">
      <w:pPr>
        <w:rPr>
          <w:rFonts w:hint="eastAsia"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  <w:br w:type="page"/>
      </w:r>
    </w:p>
    <w:p w14:paraId="72F2C4E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  <w:t>二．VPN使用步骤（统一身份认证登录方式）</w:t>
      </w:r>
    </w:p>
    <w:p w14:paraId="58692435">
      <w:pPr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1.点击桌面VPN客户端快捷方式图标，前往浏览器登录：</w:t>
      </w:r>
    </w:p>
    <w:p w14:paraId="592778F2">
      <w:pPr>
        <w:jc w:val="both"/>
      </w:pPr>
      <w:r>
        <w:drawing>
          <wp:inline distT="0" distB="0" distL="114300" distR="114300">
            <wp:extent cx="5400040" cy="3300095"/>
            <wp:effectExtent l="0" t="0" r="1016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t="-927" b="-9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D3DC">
      <w:pPr>
        <w:jc w:val="both"/>
        <w:rPr>
          <w:rFonts w:hint="eastAsia"/>
          <w:lang w:val="en-US" w:eastAsia="zh-CN"/>
        </w:rPr>
      </w:pPr>
    </w:p>
    <w:p w14:paraId="0403080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2.点击“前往浏览器登录”跳转至统一身份认证登录界面，使用统一身份认证账号密码登录即可：</w:t>
      </w:r>
    </w:p>
    <w:p w14:paraId="29709DE0">
      <w:pPr>
        <w:jc w:val="both"/>
      </w:pPr>
      <w:r>
        <w:drawing>
          <wp:inline distT="0" distB="0" distL="114300" distR="114300">
            <wp:extent cx="5270500" cy="298767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557A">
      <w:pPr>
        <w:rPr>
          <w:rFonts w:hint="default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 w:eastAsia="zh-CN"/>
        </w:rPr>
        <w:br w:type="page"/>
      </w:r>
    </w:p>
    <w:p w14:paraId="0C31BEB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 w:eastAsia="zh-CN"/>
        </w:rPr>
        <w:t>3.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登陆后，电脑右下角提示你已登录成功</w:t>
      </w:r>
    </w:p>
    <w:p w14:paraId="4CE2A003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710940" cy="2077085"/>
            <wp:effectExtent l="0" t="0" r="381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1327" r="2356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ED7D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 w14:paraId="7A254D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kern w:val="2"/>
          <w:sz w:val="32"/>
          <w:szCs w:val="40"/>
          <w:lang w:val="en-US" w:eastAsia="zh-CN" w:bidi="ar-SA"/>
        </w:rPr>
        <w:t>4.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登录成功后，可以直接通过浏览器或超级终端访问</w:t>
      </w: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已授权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的资源，若已为你单独配置了资源，可直接再工作台访问此资源（例如配置了WPS资源，则直接点击工作台中此资源链接即可）。</w:t>
      </w:r>
      <w:r>
        <w:drawing>
          <wp:inline distT="0" distB="0" distL="114300" distR="114300">
            <wp:extent cx="5266690" cy="325691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C757E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B0657A0">
      <w:pP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7FB8519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  <w:t>三．VPN使用步骤（本地密码认证登录方式）</w:t>
      </w:r>
    </w:p>
    <w:p w14:paraId="4264CE1A">
      <w:pPr>
        <w:jc w:val="both"/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1.点击桌面VPN客户端快捷方式图标，选择本地密码认证：</w:t>
      </w:r>
    </w:p>
    <w:p w14:paraId="758AB6CC">
      <w:pPr>
        <w:jc w:val="both"/>
      </w:pPr>
      <w:r>
        <w:drawing>
          <wp:inline distT="0" distB="0" distL="114300" distR="114300">
            <wp:extent cx="5273040" cy="3261360"/>
            <wp:effectExtent l="0" t="0" r="3810" b="152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1176" r="117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44850"/>
            <wp:effectExtent l="0" t="0" r="1016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1234" r="12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1042F">
      <w:r>
        <w:br w:type="page"/>
      </w:r>
    </w:p>
    <w:p w14:paraId="37BEAEE5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kern w:val="2"/>
          <w:sz w:val="32"/>
          <w:szCs w:val="40"/>
          <w:lang w:val="en-US" w:eastAsia="zh-CN" w:bidi="ar-SA"/>
        </w:rPr>
        <w:t>2.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登陆后，电脑右下角提示你已登录成功</w:t>
      </w:r>
    </w:p>
    <w:p w14:paraId="1EB78430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710940" cy="2077085"/>
            <wp:effectExtent l="0" t="0" r="381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rcRect t="1327" r="2356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D686">
      <w:pPr>
        <w:numPr>
          <w:ilvl w:val="0"/>
          <w:numId w:val="0"/>
        </w:numPr>
        <w:jc w:val="left"/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3.登录成功后，可以直接通过浏览器或超级终端访问</w:t>
      </w: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已授权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的资源，若已为你单独配置了资源，可直接再工作台访问此资源（例如配置了WPS资源，则直接点击工作台中此资源链接即可）。</w:t>
      </w:r>
      <w:bookmarkStart w:id="0" w:name="_GoBack"/>
      <w:r>
        <w:drawing>
          <wp:inline distT="0" distB="0" distL="114300" distR="114300">
            <wp:extent cx="5266690" cy="3256915"/>
            <wp:effectExtent l="0" t="0" r="1016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F944405">
      <w:r>
        <w:br w:type="page"/>
      </w:r>
    </w:p>
    <w:p w14:paraId="3CD77673">
      <w:pPr>
        <w:numPr>
          <w:ilvl w:val="0"/>
          <w:numId w:val="0"/>
        </w:numPr>
        <w:jc w:val="left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40"/>
          <w:lang w:val="en-US" w:eastAsia="zh-CN" w:bidi="ar-SA"/>
        </w:rPr>
        <w:t>四．</w:t>
      </w:r>
      <w:r>
        <w:rPr>
          <w:rFonts w:hint="eastAsia" w:asciiTheme="minorEastAsia" w:hAnsiTheme="minorEastAsia" w:cstheme="minorEastAsia"/>
          <w:b/>
          <w:bCs/>
          <w:kern w:val="2"/>
          <w:sz w:val="32"/>
          <w:szCs w:val="40"/>
          <w:lang w:val="en-US" w:eastAsia="zh-CN" w:bidi="ar-SA"/>
        </w:rPr>
        <w:t>VPN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注销与退出</w:t>
      </w:r>
    </w:p>
    <w:p w14:paraId="37064B53">
      <w:pPr>
        <w:numPr>
          <w:ilvl w:val="0"/>
          <w:numId w:val="0"/>
        </w:numPr>
        <w:ind w:firstLine="640" w:firstLineChars="200"/>
        <w:jc w:val="left"/>
        <w:rPr>
          <w:rFonts w:hint="eastAsia" w:asciiTheme="minorEastAsia" w:hAnsiTheme="minorEastAsia" w:cstheme="minorEastAsia"/>
          <w:b w:val="0"/>
          <w:bCs w:val="0"/>
          <w:kern w:val="2"/>
          <w:sz w:val="32"/>
          <w:szCs w:val="40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32"/>
          <w:szCs w:val="40"/>
          <w:lang w:val="en-US" w:eastAsia="zh-CN" w:bidi="ar-SA"/>
        </w:rPr>
        <w:t>若你需要重新登录或退出客户端，可在工作台进行操作，步骤如下：</w:t>
      </w:r>
      <w:r>
        <w:drawing>
          <wp:inline distT="0" distB="0" distL="114300" distR="114300">
            <wp:extent cx="5272405" cy="3233420"/>
            <wp:effectExtent l="0" t="0" r="444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A11FA">
      <w:pPr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b w:val="0"/>
          <w:bCs w:val="0"/>
          <w:kern w:val="2"/>
          <w:sz w:val="32"/>
          <w:szCs w:val="40"/>
          <w:lang w:val="en-US" w:eastAsia="zh-CN" w:bidi="ar-SA"/>
        </w:rPr>
      </w:pPr>
    </w:p>
    <w:p w14:paraId="1FBC058A"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kern w:val="2"/>
          <w:sz w:val="32"/>
          <w:szCs w:val="40"/>
          <w:lang w:val="en-US" w:eastAsia="zh-CN" w:bidi="ar-SA"/>
        </w:rPr>
        <w:t>五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40"/>
          <w:lang w:val="en-US" w:eastAsia="zh-CN" w:bidi="ar-SA"/>
        </w:rPr>
        <w:t>．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  <w:t>技术支持</w:t>
      </w:r>
    </w:p>
    <w:p w14:paraId="051ABA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若你再使用过程中，遇到问题或有疑问，可联系我们提供技术支持，联系电话0731-88689270。</w:t>
      </w:r>
    </w:p>
    <w:p w14:paraId="798556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517D12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</w:p>
    <w:p w14:paraId="2F84EE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信息与网络中心</w:t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br w:type="textWrapping"/>
      </w:r>
      <w:r>
        <w:rPr>
          <w:rFonts w:hint="eastAsia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  <w:t>2025年7月7日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1B5B1B"/>
    <w:rsid w:val="3416486B"/>
    <w:rsid w:val="3E11689D"/>
    <w:rsid w:val="42064962"/>
    <w:rsid w:val="443E6755"/>
    <w:rsid w:val="455C2CB0"/>
    <w:rsid w:val="46F03379"/>
    <w:rsid w:val="531146F3"/>
    <w:rsid w:val="53776F3C"/>
    <w:rsid w:val="54EB2480"/>
    <w:rsid w:val="5FFB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487</Words>
  <Characters>551</Characters>
  <Lines>0</Lines>
  <Paragraphs>0</Paragraphs>
  <TotalTime>4</TotalTime>
  <ScaleCrop>false</ScaleCrop>
  <LinksUpToDate>false</LinksUpToDate>
  <CharactersWithSpaces>551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2025-06-04T06:58:00Z</dcterms:created>
  <dc:creator>YL</dc:creator>
  <cp:lastModifiedBy>王剑</cp:lastModifiedBy>
  <dcterms:modified xsi:type="dcterms:W3CDTF">2025-07-07T08:58:03Z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eyJoZGlkIjoiZWJiY2M0NzA3ZDIxNzA0NDM0MDIxZGQyOTNhMWRmOTYiLCJ1c2VySWQiOiIxNjk1ODU1MTY0In0=</vt:lpwstr>
  </property>
  <property fmtid="{D5CDD505-2E9C-101B-9397-08002B2CF9AE}" pid="4" name="ICV">
    <vt:lpwstr>014F60451D3A4728A0186E00159A3E22_13</vt:lpwstr>
  </property>
</Properties>
</file>